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054B" w:rsidRDefault="00000000" w:rsidP="00814EFE">
      <w:pPr>
        <w:pStyle w:val="ndice"/>
        <w:suppressLineNumbers w:val="0"/>
        <w:spacing w:after="0" w:line="264" w:lineRule="auto"/>
        <w:jc w:val="both"/>
        <w:rPr>
          <w:rFonts w:cstheme="minorHAnsi"/>
          <w:color w:val="000000"/>
          <w:sz w:val="24"/>
          <w:szCs w:val="24"/>
          <w:highlight w:val="white"/>
        </w:rPr>
      </w:pPr>
      <w:r>
        <w:rPr>
          <w:rFonts w:cstheme="minorHAnsi"/>
          <w:color w:val="000000"/>
          <w:sz w:val="24"/>
          <w:szCs w:val="24"/>
          <w:highlight w:val="white"/>
        </w:rPr>
        <w:t xml:space="preserve">Ata da Sessão Extraordinária da Câmara Municipal de Chácara-MG, aos 14 (quatorze) dias do mês de janeiro de 2025, às dezesseis horas, realizada de forma online, com a presença mui digna do Senhor Presidente, Bruno Fernandes de Morais, e dos demais Vereadores (8). O Senhor Presidente iniciou a Sessão declarando os trabalhos abertos em nome de Deus e do povo de Chácara e pediu a proteção divina. Esclareceu que esta Sessão Extraordinária substitui a sessão agendada para o dia 09/01/2025 devido a impossibilidade de sua realização na data marcada por motivo de instabilidade no site do Tribunal de Contas do Estado de Minas Gerais – TCEMG nos últimos dias, impedindo o conhecimento do teor do Parecer Prévio da PRESTAÇÃO DE CONTAS DO EXECUTIVO MUNICIPAL referente ao exercício de 2023. Em seguida, pediu que eu, Cláudia </w:t>
      </w:r>
      <w:proofErr w:type="spellStart"/>
      <w:r>
        <w:rPr>
          <w:rFonts w:cstheme="minorHAnsi"/>
          <w:color w:val="000000"/>
          <w:sz w:val="24"/>
          <w:szCs w:val="24"/>
          <w:highlight w:val="white"/>
        </w:rPr>
        <w:t>Otelina</w:t>
      </w:r>
      <w:proofErr w:type="spellEnd"/>
      <w:r>
        <w:rPr>
          <w:rFonts w:cstheme="minorHAnsi"/>
          <w:color w:val="000000"/>
          <w:sz w:val="24"/>
          <w:szCs w:val="24"/>
          <w:highlight w:val="white"/>
        </w:rPr>
        <w:t xml:space="preserve"> da Costa, 1ª secretária, fizesse a leitura das Atas das Sessões anteriores, sendo: extraordinária e subsequente, após a leitura, as atas foram colocadas em votação e aprovadas por unanimidade (8), e a leitura do Ofício nº 22346/2024, enviado pelo TCEMG e Parecer Prévio referentes ao Processo nº 1167482. Ato contínuo, o Procurador Legislativo, Dr. Ávila Cardozo, esclareceu que o julgamento das contas inicia com a deliberação do parecer e verificação da necessidade de novos documentos para a continuidade do julgamento. Feita a deliberação do parecer, a Câmara, através da Comissão de Orçamento e Finanças, emitirá relatório sobre as contas e elaborará uma resolução aprovando ou rejeitando as contas do Executivo, sendo esta resolução colocada em votação em plenário para que os </w:t>
      </w:r>
      <w:proofErr w:type="gramStart"/>
      <w:r>
        <w:rPr>
          <w:rFonts w:cstheme="minorHAnsi"/>
          <w:color w:val="000000"/>
          <w:sz w:val="24"/>
          <w:szCs w:val="24"/>
          <w:highlight w:val="white"/>
        </w:rPr>
        <w:t>parlamentares municipal</w:t>
      </w:r>
      <w:proofErr w:type="gramEnd"/>
      <w:r>
        <w:rPr>
          <w:rFonts w:cstheme="minorHAnsi"/>
          <w:color w:val="000000"/>
          <w:sz w:val="24"/>
          <w:szCs w:val="24"/>
          <w:highlight w:val="white"/>
        </w:rPr>
        <w:t xml:space="preserve"> possam aprová-la ou não. O contraditório para o Poder Executivo Municipal é obrigatório, abrindo-se o prazo de 15 (quinze) dias para que o Prefeito daquele exercício possa se manifestar, sendo indispensável comprovar que esse prazo foi aberto àquele. Em se tratando do exercício ora em deliberação, a Segunda Câmara do TCEMG no item 4 do acórdão emitido em 20/08/2024, dispôs: “Emite-se parecer prévio pela aprovação das contas apresentadas pelo chefe do Poder Executivo municipal, com recomendações, nos termos do art. 45, inciso I, da Lei Complementar n. 102/2008, porquanto foram constatados a execução do orçamento segundo os instrumentos de planejamento governamental e o cumprimento dos índices e limites constitucionais e legais.”, ou seja, o presente parecer foi favorável às contas apresentadas, havendo apenas algumas recomendações que são melhorias a serem realizadas. Destacando-se o subitem III) que se aplica também à Câmara, sendo: “determinar que o responsável pelo Órgão de Controle Interno seja cientificado de que, ao tomar conhecimento de irregularidade ou ilegalidade, deverá dar ciência a este Tribunal, sob pena de responsabilidade solidária, conforme exige o parágrafo único do art. 81, da Constituição Estadual de 1989;”, reforçando a necessidade de criação deste cargo, através de uma função gratificativa, entre os atuais servidores efetivos, pois hoje a Câmara não tem controle interno e isso pode vir a ser um questionamento futuro do próprio TCEMG. Antes de encerrar, o Sr. Presidente lembrou a todos os Vereadores sobre a Sessão Ordinária que acontecerá amanhã (15/01/2025) às dezoito horas. Nada mais havendo a tratar, o Senhor Presidente encerrou a Sessão e </w:t>
      </w:r>
      <w:r>
        <w:rPr>
          <w:rFonts w:cstheme="minorHAnsi"/>
          <w:color w:val="000000"/>
          <w:sz w:val="24"/>
          <w:szCs w:val="24"/>
          <w:highlight w:val="white"/>
        </w:rPr>
        <w:lastRenderedPageBreak/>
        <w:t>para constar, eu, 1ª secretária, lavrei a presente Ata que assino com o Senhor Presidente após sua leitura e aprovação.</w:t>
      </w:r>
    </w:p>
    <w:p w:rsidR="0016054B" w:rsidRDefault="0016054B">
      <w:pPr>
        <w:pStyle w:val="ndice"/>
        <w:spacing w:line="360" w:lineRule="auto"/>
        <w:jc w:val="center"/>
        <w:rPr>
          <w:rFonts w:cstheme="minorHAnsi"/>
          <w:sz w:val="24"/>
          <w:szCs w:val="24"/>
        </w:rPr>
      </w:pPr>
    </w:p>
    <w:p w:rsidR="0016054B" w:rsidRDefault="0016054B">
      <w:pPr>
        <w:pStyle w:val="ndice"/>
        <w:spacing w:line="360" w:lineRule="auto"/>
        <w:jc w:val="center"/>
        <w:rPr>
          <w:rFonts w:cstheme="minorHAnsi"/>
          <w:sz w:val="24"/>
          <w:szCs w:val="24"/>
        </w:rPr>
      </w:pPr>
    </w:p>
    <w:p w:rsidR="0016054B" w:rsidRDefault="00000000">
      <w:pPr>
        <w:pStyle w:val="SemEspaamento"/>
        <w:suppressLineNumber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______________________________                                               </w:t>
      </w:r>
    </w:p>
    <w:p w:rsidR="0016054B" w:rsidRDefault="00000000">
      <w:pPr>
        <w:pStyle w:val="SemEspaamento"/>
        <w:suppressLineNumber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Bruno Fernandes de Morais</w:t>
      </w:r>
    </w:p>
    <w:p w:rsidR="0016054B" w:rsidRDefault="00000000">
      <w:pPr>
        <w:pStyle w:val="SemEspaamento"/>
        <w:suppressLineNumber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Presidente</w:t>
      </w:r>
    </w:p>
    <w:p w:rsidR="0016054B" w:rsidRDefault="0016054B">
      <w:pPr>
        <w:pStyle w:val="SemEspaamento"/>
        <w:suppressLineNumbers/>
        <w:rPr>
          <w:rFonts w:cstheme="minorHAnsi"/>
          <w:sz w:val="24"/>
          <w:szCs w:val="24"/>
        </w:rPr>
      </w:pPr>
    </w:p>
    <w:p w:rsidR="0016054B" w:rsidRDefault="0016054B">
      <w:pPr>
        <w:pStyle w:val="SemEspaamento"/>
        <w:suppressLineNumbers/>
        <w:rPr>
          <w:rFonts w:cstheme="minorHAnsi"/>
          <w:sz w:val="16"/>
          <w:szCs w:val="16"/>
        </w:rPr>
      </w:pPr>
    </w:p>
    <w:p w:rsidR="0016054B" w:rsidRDefault="0016054B">
      <w:pPr>
        <w:pStyle w:val="SemEspaamento"/>
        <w:suppressLineNumbers/>
        <w:rPr>
          <w:rFonts w:cstheme="minorHAnsi"/>
          <w:sz w:val="16"/>
          <w:szCs w:val="16"/>
        </w:rPr>
      </w:pPr>
    </w:p>
    <w:p w:rsidR="0016054B" w:rsidRDefault="00000000">
      <w:pPr>
        <w:pStyle w:val="SemEspaamento"/>
        <w:suppressLineNumber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______________________________                                                              </w:t>
      </w:r>
    </w:p>
    <w:p w:rsidR="0016054B" w:rsidRDefault="00000000">
      <w:pPr>
        <w:pStyle w:val="SemEspaamento"/>
        <w:suppressLineNumber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Claudia </w:t>
      </w:r>
      <w:proofErr w:type="spellStart"/>
      <w:r>
        <w:rPr>
          <w:rFonts w:cstheme="minorHAnsi"/>
          <w:sz w:val="24"/>
          <w:szCs w:val="24"/>
        </w:rPr>
        <w:t>Otelina</w:t>
      </w:r>
      <w:proofErr w:type="spellEnd"/>
      <w:r>
        <w:rPr>
          <w:rFonts w:cstheme="minorHAnsi"/>
          <w:sz w:val="24"/>
          <w:szCs w:val="24"/>
        </w:rPr>
        <w:t xml:space="preserve"> da Costa</w:t>
      </w:r>
    </w:p>
    <w:p w:rsidR="0016054B" w:rsidRDefault="00000000">
      <w:pPr>
        <w:pStyle w:val="SemEspaamento"/>
        <w:suppressLineNumbers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1ª Secretária</w:t>
      </w:r>
    </w:p>
    <w:p w:rsidR="0016054B" w:rsidRDefault="0016054B"/>
    <w:sectPr w:rsidR="0016054B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lnNumType w:countBy="5" w:distance="283" w:restart="continuous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1BE" w:rsidRDefault="004321BE">
      <w:pPr>
        <w:spacing w:after="0" w:line="240" w:lineRule="auto"/>
      </w:pPr>
      <w:r>
        <w:separator/>
      </w:r>
    </w:p>
  </w:endnote>
  <w:endnote w:type="continuationSeparator" w:id="0">
    <w:p w:rsidR="004321BE" w:rsidRDefault="00432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54B" w:rsidRDefault="0016054B">
    <w:pPr>
      <w:keepNext/>
      <w:pBdr>
        <w:bottom w:val="single" w:sz="12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:rsidR="0016054B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:rsidR="0016054B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Hyperlink"/>
        <w:rFonts w:eastAsia="Calibri" w:cstheme="minorHAnsi"/>
        <w:sz w:val="16"/>
        <w:szCs w:val="16"/>
      </w:rPr>
    </w:pPr>
    <w:r>
      <w:rPr>
        <w:rFonts w:eastAsia="Calibri" w:cstheme="minorHAnsi"/>
        <w:sz w:val="16"/>
        <w:szCs w:val="16"/>
        <w:highlight w:val="white"/>
      </w:rPr>
      <w:t>E-mail:</w:t>
    </w:r>
    <w:r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>
      <w:r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>
      <w:rPr>
        <w:rStyle w:val="Hyperlink"/>
        <w:rFonts w:eastAsia="Calibri" w:cstheme="minorHAnsi"/>
        <w:color w:val="auto"/>
        <w:sz w:val="16"/>
        <w:szCs w:val="16"/>
        <w:u w:val="none"/>
      </w:rPr>
      <w:t xml:space="preserve">  </w:t>
    </w:r>
    <w:hyperlink r:id="rId2">
      <w:r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:rsidR="0016054B" w:rsidRDefault="00000000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>
      <w:rPr>
        <w:rFonts w:eastAsia="Calibri" w:cstheme="minorHAnsi"/>
        <w:sz w:val="16"/>
        <w:szCs w:val="16"/>
        <w:highlight w:val="white"/>
      </w:rPr>
      <w:t xml:space="preserve">Site: </w:t>
    </w:r>
    <w:r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1BE" w:rsidRDefault="004321BE">
      <w:pPr>
        <w:spacing w:after="0" w:line="240" w:lineRule="auto"/>
      </w:pPr>
      <w:r>
        <w:separator/>
      </w:r>
    </w:p>
  </w:footnote>
  <w:footnote w:type="continuationSeparator" w:id="0">
    <w:p w:rsidR="004321BE" w:rsidRDefault="00432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54B" w:rsidRDefault="00000000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-466725</wp:posOffset>
          </wp:positionH>
          <wp:positionV relativeFrom="page">
            <wp:posOffset>210185</wp:posOffset>
          </wp:positionV>
          <wp:extent cx="1078230" cy="1015365"/>
          <wp:effectExtent l="0" t="0" r="0" b="0"/>
          <wp:wrapNone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1015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:rsidR="0016054B" w:rsidRDefault="00000000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>
      <w:rPr>
        <w:rFonts w:ascii="Franklin Gothic Demi Cond" w:hAnsi="Franklin Gothic Demi Cond"/>
        <w:b/>
        <w:bCs/>
        <w:sz w:val="36"/>
        <w:szCs w:val="36"/>
      </w:rPr>
      <w:t>ESTADO DE MINAS GERAIS</w:t>
    </w:r>
  </w:p>
  <w:p w:rsidR="0016054B" w:rsidRDefault="001605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4B"/>
    <w:rsid w:val="0016054B"/>
    <w:rsid w:val="004321BE"/>
    <w:rsid w:val="00814EFE"/>
    <w:rsid w:val="00E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7C8A5-2545-41D1-9A34-57460F6E0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13B04"/>
  </w:style>
  <w:style w:type="character" w:customStyle="1" w:styleId="RodapChar">
    <w:name w:val="Rodapé Char"/>
    <w:basedOn w:val="Fontepargpadro"/>
    <w:link w:val="Rodap"/>
    <w:uiPriority w:val="99"/>
    <w:qFormat/>
    <w:rsid w:val="00F13B04"/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44405E"/>
    <w:rPr>
      <w:color w:val="605E5C"/>
      <w:shd w:val="clear" w:color="auto" w:fill="E1DFDD"/>
    </w:rPr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13B04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13B04"/>
    <w:pPr>
      <w:suppressLineNumbers/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pacing w:line="259" w:lineRule="auto"/>
    </w:pPr>
    <w:rPr>
      <w:rFonts w:eastAsia="SimSun" w:cs="Mang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35F2C-8E93-41AB-9EAE-D49338057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2</Pages>
  <Words>578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dc:description/>
  <cp:lastModifiedBy>Câmara Municipal</cp:lastModifiedBy>
  <cp:revision>26</cp:revision>
  <cp:lastPrinted>2025-01-13T17:43:00Z</cp:lastPrinted>
  <dcterms:created xsi:type="dcterms:W3CDTF">2024-11-14T17:56:00Z</dcterms:created>
  <dcterms:modified xsi:type="dcterms:W3CDTF">2025-01-15T12:55:00Z</dcterms:modified>
  <dc:language>pt-BR</dc:language>
</cp:coreProperties>
</file>